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D78620" w14:textId="77777777" w:rsidR="00720E1A" w:rsidRDefault="00CD0C36">
      <w:pPr>
        <w:spacing w:line="480" w:lineRule="auto"/>
      </w:pPr>
      <w:bookmarkStart w:id="0" w:name="_GoBack"/>
      <w:bookmarkEnd w:id="0"/>
      <w:r>
        <w:rPr>
          <w:rFonts w:ascii="Times New Roman" w:eastAsia="Times New Roman" w:hAnsi="Times New Roman" w:cs="Times New Roman"/>
          <w:sz w:val="24"/>
          <w:szCs w:val="24"/>
        </w:rPr>
        <w:t>Henna Fraiman and Ilana Moffet</w:t>
      </w:r>
    </w:p>
    <w:p w14:paraId="32415BA2" w14:textId="77777777" w:rsidR="00720E1A" w:rsidRDefault="00CD0C36">
      <w:pPr>
        <w:spacing w:line="480" w:lineRule="auto"/>
      </w:pPr>
      <w:r>
        <w:rPr>
          <w:rFonts w:ascii="Times New Roman" w:eastAsia="Times New Roman" w:hAnsi="Times New Roman" w:cs="Times New Roman"/>
          <w:sz w:val="24"/>
          <w:szCs w:val="24"/>
        </w:rPr>
        <w:t>January 9, 2015</w:t>
      </w:r>
    </w:p>
    <w:p w14:paraId="10651FCF" w14:textId="77777777" w:rsidR="00720E1A" w:rsidRDefault="00CD0C36">
      <w:pPr>
        <w:spacing w:line="480" w:lineRule="auto"/>
        <w:jc w:val="center"/>
      </w:pPr>
      <w:r>
        <w:rPr>
          <w:rFonts w:ascii="Times New Roman" w:eastAsia="Times New Roman" w:hAnsi="Times New Roman" w:cs="Times New Roman"/>
          <w:sz w:val="24"/>
          <w:szCs w:val="24"/>
        </w:rPr>
        <w:t xml:space="preserve">Short Term Memory Experiment </w:t>
      </w:r>
    </w:p>
    <w:p w14:paraId="12820665" w14:textId="77777777" w:rsidR="00720E1A" w:rsidRDefault="00CD0C36">
      <w:pPr>
        <w:spacing w:line="480" w:lineRule="auto"/>
      </w:pPr>
      <w:r>
        <w:rPr>
          <w:rFonts w:ascii="Times New Roman" w:eastAsia="Times New Roman" w:hAnsi="Times New Roman" w:cs="Times New Roman"/>
          <w:sz w:val="24"/>
          <w:szCs w:val="24"/>
        </w:rPr>
        <w:t>Abstract</w:t>
      </w:r>
    </w:p>
    <w:p w14:paraId="213BFB07" w14:textId="77777777" w:rsidR="00720E1A" w:rsidRDefault="00CD0C36">
      <w:pPr>
        <w:spacing w:line="480" w:lineRule="auto"/>
      </w:pPr>
      <w:r>
        <w:rPr>
          <w:rFonts w:ascii="Times New Roman" w:eastAsia="Times New Roman" w:hAnsi="Times New Roman" w:cs="Times New Roman"/>
          <w:sz w:val="24"/>
          <w:szCs w:val="24"/>
        </w:rPr>
        <w:t>Short term memory is ones ability to retain a small amount of information and it stores the memory for a short period of time.  Background music has been known to impact short term memory but it is unclear whether it impacts memory positively or negatively</w:t>
      </w:r>
      <w:r>
        <w:rPr>
          <w:rFonts w:ascii="Times New Roman" w:eastAsia="Times New Roman" w:hAnsi="Times New Roman" w:cs="Times New Roman"/>
          <w:sz w:val="24"/>
          <w:szCs w:val="24"/>
        </w:rPr>
        <w:t>.  The test studied the impact of background pop music on the remembrance of a sequence of shapes.  The test was completed by 15 Roland Park Country School female high school students.  It was asked that they remember an increasing sequence of shapes while</w:t>
      </w:r>
      <w:r>
        <w:rPr>
          <w:rFonts w:ascii="Times New Roman" w:eastAsia="Times New Roman" w:hAnsi="Times New Roman" w:cs="Times New Roman"/>
          <w:sz w:val="24"/>
          <w:szCs w:val="24"/>
        </w:rPr>
        <w:t xml:space="preserve"> various pop songs played in the background for 10 seconds.  After performing the test, it was concluded that pop music has a positive effect on short term memory.  When background music was playing, students remembered more shapes.  </w:t>
      </w:r>
    </w:p>
    <w:p w14:paraId="151A0713" w14:textId="77777777" w:rsidR="00720E1A" w:rsidRDefault="00720E1A">
      <w:pPr>
        <w:spacing w:line="480" w:lineRule="auto"/>
      </w:pPr>
    </w:p>
    <w:p w14:paraId="228E1AFA" w14:textId="77777777" w:rsidR="00720E1A" w:rsidRDefault="00CD0C36">
      <w:pPr>
        <w:spacing w:line="480" w:lineRule="auto"/>
      </w:pPr>
      <w:r>
        <w:rPr>
          <w:rFonts w:ascii="Times New Roman" w:eastAsia="Times New Roman" w:hAnsi="Times New Roman" w:cs="Times New Roman"/>
          <w:sz w:val="24"/>
          <w:szCs w:val="24"/>
        </w:rPr>
        <w:t>Introduction</w:t>
      </w:r>
    </w:p>
    <w:p w14:paraId="40ADAFB4" w14:textId="77777777" w:rsidR="00720E1A" w:rsidRDefault="00CD0C36">
      <w:pPr>
        <w:spacing w:line="480" w:lineRule="auto"/>
      </w:pPr>
      <w:r>
        <w:rPr>
          <w:rFonts w:ascii="Times New Roman" w:eastAsia="Times New Roman" w:hAnsi="Times New Roman" w:cs="Times New Roman"/>
          <w:sz w:val="24"/>
          <w:szCs w:val="24"/>
        </w:rPr>
        <w:t>The Mer</w:t>
      </w:r>
      <w:r>
        <w:rPr>
          <w:rFonts w:ascii="Times New Roman" w:eastAsia="Times New Roman" w:hAnsi="Times New Roman" w:cs="Times New Roman"/>
          <w:sz w:val="24"/>
          <w:szCs w:val="24"/>
        </w:rPr>
        <w:t>riam Webster Dictionary defines short term memory as “memory that involves recall of information for a relatively short time (as a few seconds).”  Mastin (2010) defines it as, “The brains post-it note.”  He continues to state that, “it holds a small amount</w:t>
      </w:r>
      <w:r>
        <w:rPr>
          <w:rFonts w:ascii="Times New Roman" w:eastAsia="Times New Roman" w:hAnsi="Times New Roman" w:cs="Times New Roman"/>
          <w:sz w:val="24"/>
          <w:szCs w:val="24"/>
        </w:rPr>
        <w:t xml:space="preserve"> of information (typically around 7 items or even less) in mind in an active, readily-available state for a short period of time (typically from 10 to 15 seconds, or sometimes up to a minute).”  To study the definitions of short term memory, a scientist co</w:t>
      </w:r>
      <w:r>
        <w:rPr>
          <w:rFonts w:ascii="Times New Roman" w:eastAsia="Times New Roman" w:hAnsi="Times New Roman" w:cs="Times New Roman"/>
          <w:sz w:val="24"/>
          <w:szCs w:val="24"/>
        </w:rPr>
        <w:t xml:space="preserve">nducted research on “The Effects of Music (Song) on Short Term Memory Recall”, which studied whether or not music has an effect on short term memory.  This study was completed on 15 females and 15 males at the College of Wooster in Wooster, </w:t>
      </w:r>
      <w:r>
        <w:rPr>
          <w:rFonts w:ascii="Times New Roman" w:eastAsia="Times New Roman" w:hAnsi="Times New Roman" w:cs="Times New Roman"/>
          <w:sz w:val="24"/>
          <w:szCs w:val="24"/>
        </w:rPr>
        <w:lastRenderedPageBreak/>
        <w:t>Ohio.  During t</w:t>
      </w:r>
      <w:r>
        <w:rPr>
          <w:rFonts w:ascii="Times New Roman" w:eastAsia="Times New Roman" w:hAnsi="Times New Roman" w:cs="Times New Roman"/>
          <w:sz w:val="24"/>
          <w:szCs w:val="24"/>
        </w:rPr>
        <w:t>he test the subject was shown a tray of 10 items.  The subject had to memorize the 10 items while classical music was playing in the background.  No clear conclusions were drawn yet but the scientists expected that students would have an easier time rememb</w:t>
      </w:r>
      <w:r>
        <w:rPr>
          <w:rFonts w:ascii="Times New Roman" w:eastAsia="Times New Roman" w:hAnsi="Times New Roman" w:cs="Times New Roman"/>
          <w:sz w:val="24"/>
          <w:szCs w:val="24"/>
        </w:rPr>
        <w:t xml:space="preserve">ering the object while music was playing in the background.  </w:t>
      </w:r>
    </w:p>
    <w:p w14:paraId="623A5FC9" w14:textId="77777777" w:rsidR="00720E1A" w:rsidRDefault="00CD0C36">
      <w:pPr>
        <w:spacing w:line="480" w:lineRule="auto"/>
        <w:ind w:firstLine="720"/>
      </w:pPr>
      <w:r>
        <w:rPr>
          <w:rFonts w:ascii="Times New Roman" w:eastAsia="Times New Roman" w:hAnsi="Times New Roman" w:cs="Times New Roman"/>
          <w:sz w:val="24"/>
          <w:szCs w:val="24"/>
        </w:rPr>
        <w:t>In another study, Leman (2000) analyzed the impact of “western” noise on short term memory.  Western music refers to popular music. Leman’s “test subjects” were other papers written by scientist</w:t>
      </w:r>
      <w:r>
        <w:rPr>
          <w:rFonts w:ascii="Times New Roman" w:eastAsia="Times New Roman" w:hAnsi="Times New Roman" w:cs="Times New Roman"/>
          <w:sz w:val="24"/>
          <w:szCs w:val="24"/>
        </w:rPr>
        <w:t>s.   There was no procedure because Leman synthesized other reports, so the conclusion was drawn that “western” music impacts short term memory, but it was unclear whether the music had a good or bad impact on memory.  The conclusion was drawn by taking al</w:t>
      </w:r>
      <w:r>
        <w:rPr>
          <w:rFonts w:ascii="Times New Roman" w:eastAsia="Times New Roman" w:hAnsi="Times New Roman" w:cs="Times New Roman"/>
          <w:sz w:val="24"/>
          <w:szCs w:val="24"/>
        </w:rPr>
        <w:t>l the statistics from what was read, and combining them.  Another article, “Auditory Short Term Memory, Listening Comprehension, and the Input Hypothesis,” studied the relationship short term memory skills has to listening and auditory comprehension.  It w</w:t>
      </w:r>
      <w:r>
        <w:rPr>
          <w:rFonts w:ascii="Times New Roman" w:eastAsia="Times New Roman" w:hAnsi="Times New Roman" w:cs="Times New Roman"/>
          <w:sz w:val="24"/>
          <w:szCs w:val="24"/>
        </w:rPr>
        <w:t>as concluded that auditory helps comprehension.  The conclusion was drawn by reading a paper titled “Call 1979” and analyzing it.  The “...Input Hypothesis” test is just like this experiment, but using comprehension instead of memorization.  The scientists</w:t>
      </w:r>
      <w:r>
        <w:rPr>
          <w:rFonts w:ascii="Times New Roman" w:eastAsia="Times New Roman" w:hAnsi="Times New Roman" w:cs="Times New Roman"/>
          <w:sz w:val="24"/>
          <w:szCs w:val="24"/>
        </w:rPr>
        <w:t xml:space="preserve"> tried to find a connection between auditory and comprehension.   </w:t>
      </w:r>
    </w:p>
    <w:p w14:paraId="74798239" w14:textId="77777777" w:rsidR="00720E1A" w:rsidRDefault="00CD0C36">
      <w:pPr>
        <w:spacing w:line="480" w:lineRule="auto"/>
        <w:ind w:firstLine="720"/>
      </w:pPr>
      <w:r>
        <w:rPr>
          <w:rFonts w:ascii="Times New Roman" w:eastAsia="Times New Roman" w:hAnsi="Times New Roman" w:cs="Times New Roman"/>
          <w:sz w:val="24"/>
          <w:szCs w:val="24"/>
        </w:rPr>
        <w:t>Based off of other experiments, this study uses western/popular music as an auditory distractor.  The chosen songs played in the background, while an increasing sequence of shapes showed on</w:t>
      </w:r>
      <w:r>
        <w:rPr>
          <w:rFonts w:ascii="Times New Roman" w:eastAsia="Times New Roman" w:hAnsi="Times New Roman" w:cs="Times New Roman"/>
          <w:sz w:val="24"/>
          <w:szCs w:val="24"/>
        </w:rPr>
        <w:t xml:space="preserve"> the screen for 10 seconds.  After choosing all the variables for the experiment, the final research question was, “Does pop music affect the short term memory of an increasing sequence of random shapes?”  </w:t>
      </w:r>
    </w:p>
    <w:p w14:paraId="7485CD99" w14:textId="77777777" w:rsidR="00720E1A" w:rsidRDefault="00CD0C36">
      <w:pPr>
        <w:spacing w:line="480" w:lineRule="auto"/>
      </w:pPr>
      <w:r>
        <w:rPr>
          <w:rFonts w:ascii="Times New Roman" w:eastAsia="Times New Roman" w:hAnsi="Times New Roman" w:cs="Times New Roman"/>
          <w:sz w:val="24"/>
          <w:szCs w:val="24"/>
        </w:rPr>
        <w:t>Methods</w:t>
      </w:r>
    </w:p>
    <w:p w14:paraId="4C2D6164" w14:textId="77777777" w:rsidR="00720E1A" w:rsidRDefault="00CD0C36">
      <w:pPr>
        <w:spacing w:after="160" w:line="480" w:lineRule="auto"/>
      </w:pPr>
      <w:r>
        <w:rPr>
          <w:rFonts w:ascii="Times New Roman" w:eastAsia="Times New Roman" w:hAnsi="Times New Roman" w:cs="Times New Roman"/>
          <w:sz w:val="24"/>
          <w:szCs w:val="24"/>
        </w:rPr>
        <w:lastRenderedPageBreak/>
        <w:t>In this experiment, scratch was used to d</w:t>
      </w:r>
      <w:r>
        <w:rPr>
          <w:rFonts w:ascii="Times New Roman" w:eastAsia="Times New Roman" w:hAnsi="Times New Roman" w:cs="Times New Roman"/>
          <w:sz w:val="24"/>
          <w:szCs w:val="24"/>
        </w:rPr>
        <w:t>evelop and run a program that tested whether loud pop music (level 10 on laptop with headphones) affected the short term memory of fifteen different Roland Park upper school female students. They were tested in a quiet hallway. The experiment tested memory</w:t>
      </w:r>
      <w:r>
        <w:rPr>
          <w:rFonts w:ascii="Times New Roman" w:eastAsia="Times New Roman" w:hAnsi="Times New Roman" w:cs="Times New Roman"/>
          <w:sz w:val="24"/>
          <w:szCs w:val="24"/>
        </w:rPr>
        <w:t xml:space="preserve"> by using a series of two, four, six, eight, and ten shapes(see Image 1).The shapes were shown on the screen for ten seconds one time with music and another time without music(see Image 2). Then the test subject had to record the shapes that they remembere</w:t>
      </w:r>
      <w:r>
        <w:rPr>
          <w:rFonts w:ascii="Times New Roman" w:eastAsia="Times New Roman" w:hAnsi="Times New Roman" w:cs="Times New Roman"/>
          <w:sz w:val="24"/>
          <w:szCs w:val="24"/>
        </w:rPr>
        <w:t>d after the ten seconds were up. The subjects had a paper that had a space for them to draw 2, 4, 6, 8, and 10 shapes shown. They would draw all the shapes that they remembered. Before they completed the experiment, a questionnaire was made to find out inf</w:t>
      </w:r>
      <w:r>
        <w:rPr>
          <w:rFonts w:ascii="Times New Roman" w:eastAsia="Times New Roman" w:hAnsi="Times New Roman" w:cs="Times New Roman"/>
          <w:sz w:val="24"/>
          <w:szCs w:val="24"/>
        </w:rPr>
        <w:t>ormation about the people tested . The first question was, what’s your name and grade? Another question that was asked was if they listen to music when they study and if they find music distracting while studying. The people who said they listen to music w</w:t>
      </w:r>
      <w:r>
        <w:rPr>
          <w:rFonts w:ascii="Times New Roman" w:eastAsia="Times New Roman" w:hAnsi="Times New Roman" w:cs="Times New Roman"/>
          <w:sz w:val="24"/>
          <w:szCs w:val="24"/>
        </w:rPr>
        <w:t>hile studying results were compared to the people who said that they do not listen to music while studying results. The same test was given again, but with music. They had the same thing on the back of the paper for the trial with music. They used headphon</w:t>
      </w:r>
      <w:r>
        <w:rPr>
          <w:rFonts w:ascii="Times New Roman" w:eastAsia="Times New Roman" w:hAnsi="Times New Roman" w:cs="Times New Roman"/>
          <w:sz w:val="24"/>
          <w:szCs w:val="24"/>
        </w:rPr>
        <w:t>es when they listened to music and the songs that played. The songs that played were different pop songs. The songs played were the following: “Baby” by Justin Bieber, “Shake It Off” by Taylor Swift, “Animals” by Maroon 5, “All About That Base” by Meghan T</w:t>
      </w:r>
      <w:r>
        <w:rPr>
          <w:rFonts w:ascii="Times New Roman" w:eastAsia="Times New Roman" w:hAnsi="Times New Roman" w:cs="Times New Roman"/>
          <w:sz w:val="24"/>
          <w:szCs w:val="24"/>
        </w:rPr>
        <w:t>rainor, and “Rather Be” by Clean Bandit ft. Jess Glynne.  The way that they were graded was if they drew the correct shape in its correct place. For example if one person wrote down three shapes correct for the six shape series they would have received a 3</w:t>
      </w:r>
      <w:r>
        <w:rPr>
          <w:rFonts w:ascii="Times New Roman" w:eastAsia="Times New Roman" w:hAnsi="Times New Roman" w:cs="Times New Roman"/>
          <w:sz w:val="24"/>
          <w:szCs w:val="24"/>
        </w:rPr>
        <w:t xml:space="preserve">/6. </w:t>
      </w:r>
    </w:p>
    <w:p w14:paraId="03FE0815" w14:textId="77777777" w:rsidR="00720E1A" w:rsidRDefault="00720E1A">
      <w:pPr>
        <w:spacing w:line="480" w:lineRule="auto"/>
      </w:pPr>
    </w:p>
    <w:p w14:paraId="4388BD6F" w14:textId="77777777" w:rsidR="00720E1A" w:rsidRDefault="00720E1A">
      <w:pPr>
        <w:spacing w:line="480" w:lineRule="auto"/>
      </w:pPr>
    </w:p>
    <w:p w14:paraId="6FD820D1" w14:textId="77777777" w:rsidR="00720E1A" w:rsidRDefault="00720E1A">
      <w:pPr>
        <w:spacing w:line="480" w:lineRule="auto"/>
      </w:pPr>
    </w:p>
    <w:p w14:paraId="516FD56E" w14:textId="77777777" w:rsidR="00720E1A" w:rsidRDefault="00CD0C36">
      <w:pPr>
        <w:spacing w:line="480" w:lineRule="auto"/>
      </w:pPr>
      <w:r>
        <w:rPr>
          <w:rFonts w:ascii="Times New Roman" w:eastAsia="Times New Roman" w:hAnsi="Times New Roman" w:cs="Times New Roman"/>
          <w:sz w:val="24"/>
          <w:szCs w:val="24"/>
        </w:rPr>
        <w:lastRenderedPageBreak/>
        <w:t>Image 1: Instructions for taking test</w:t>
      </w:r>
    </w:p>
    <w:p w14:paraId="4A5BBF31" w14:textId="77777777" w:rsidR="00720E1A" w:rsidRDefault="00CD0C36">
      <w:pPr>
        <w:spacing w:line="480" w:lineRule="auto"/>
      </w:pPr>
      <w:r>
        <w:rPr>
          <w:noProof/>
        </w:rPr>
        <w:drawing>
          <wp:inline distT="114300" distB="114300" distL="114300" distR="114300" wp14:anchorId="074D949F" wp14:editId="464B5893">
            <wp:extent cx="2909888" cy="2279073"/>
            <wp:effectExtent l="0" t="0" r="0" b="0"/>
            <wp:docPr id="1" name="image02.png" descr="stem instructions.PNG"/>
            <wp:cNvGraphicFramePr/>
            <a:graphic xmlns:a="http://schemas.openxmlformats.org/drawingml/2006/main">
              <a:graphicData uri="http://schemas.openxmlformats.org/drawingml/2006/picture">
                <pic:pic xmlns:pic="http://schemas.openxmlformats.org/drawingml/2006/picture">
                  <pic:nvPicPr>
                    <pic:cNvPr id="0" name="image02.png" descr="stem instructions.PNG"/>
                    <pic:cNvPicPr preferRelativeResize="0"/>
                  </pic:nvPicPr>
                  <pic:blipFill>
                    <a:blip r:embed="rId6"/>
                    <a:srcRect r="10158" b="7402"/>
                    <a:stretch>
                      <a:fillRect/>
                    </a:stretch>
                  </pic:blipFill>
                  <pic:spPr>
                    <a:xfrm>
                      <a:off x="0" y="0"/>
                      <a:ext cx="2909888" cy="2279073"/>
                    </a:xfrm>
                    <a:prstGeom prst="rect">
                      <a:avLst/>
                    </a:prstGeom>
                    <a:ln/>
                  </pic:spPr>
                </pic:pic>
              </a:graphicData>
            </a:graphic>
          </wp:inline>
        </w:drawing>
      </w:r>
    </w:p>
    <w:p w14:paraId="3CC299A9" w14:textId="77777777" w:rsidR="00720E1A" w:rsidRDefault="00CD0C36">
      <w:pPr>
        <w:spacing w:line="480" w:lineRule="auto"/>
      </w:pPr>
      <w:r>
        <w:rPr>
          <w:rFonts w:ascii="Times New Roman" w:eastAsia="Times New Roman" w:hAnsi="Times New Roman" w:cs="Times New Roman"/>
          <w:sz w:val="24"/>
          <w:szCs w:val="24"/>
        </w:rPr>
        <w:t>Image 2: A Sequence of 6 Shapes</w:t>
      </w:r>
    </w:p>
    <w:p w14:paraId="108DC097" w14:textId="77777777" w:rsidR="00720E1A" w:rsidRDefault="00CD0C36">
      <w:pPr>
        <w:spacing w:line="480" w:lineRule="auto"/>
      </w:pPr>
      <w:r>
        <w:rPr>
          <w:noProof/>
        </w:rPr>
        <w:drawing>
          <wp:inline distT="114300" distB="114300" distL="114300" distR="114300" wp14:anchorId="5391DDD0" wp14:editId="1DF7494F">
            <wp:extent cx="4295775" cy="1706228"/>
            <wp:effectExtent l="0" t="0" r="0" b="0"/>
            <wp:docPr id="2" name="image03.png" descr="shapes.PNG"/>
            <wp:cNvGraphicFramePr/>
            <a:graphic xmlns:a="http://schemas.openxmlformats.org/drawingml/2006/main">
              <a:graphicData uri="http://schemas.openxmlformats.org/drawingml/2006/picture">
                <pic:pic xmlns:pic="http://schemas.openxmlformats.org/drawingml/2006/picture">
                  <pic:nvPicPr>
                    <pic:cNvPr id="0" name="image03.png" descr="shapes.PNG"/>
                    <pic:cNvPicPr preferRelativeResize="0"/>
                  </pic:nvPicPr>
                  <pic:blipFill>
                    <a:blip r:embed="rId7"/>
                    <a:srcRect/>
                    <a:stretch>
                      <a:fillRect/>
                    </a:stretch>
                  </pic:blipFill>
                  <pic:spPr>
                    <a:xfrm>
                      <a:off x="0" y="0"/>
                      <a:ext cx="4295775" cy="1706228"/>
                    </a:xfrm>
                    <a:prstGeom prst="rect">
                      <a:avLst/>
                    </a:prstGeom>
                    <a:ln/>
                  </pic:spPr>
                </pic:pic>
              </a:graphicData>
            </a:graphic>
          </wp:inline>
        </w:drawing>
      </w:r>
    </w:p>
    <w:p w14:paraId="29220C51" w14:textId="77777777" w:rsidR="00720E1A" w:rsidRDefault="00720E1A">
      <w:pPr>
        <w:spacing w:line="480" w:lineRule="auto"/>
      </w:pPr>
    </w:p>
    <w:p w14:paraId="1A3F4064" w14:textId="77777777" w:rsidR="00720E1A" w:rsidRDefault="00720E1A">
      <w:pPr>
        <w:spacing w:line="480" w:lineRule="auto"/>
      </w:pPr>
    </w:p>
    <w:p w14:paraId="07960251" w14:textId="77777777" w:rsidR="00720E1A" w:rsidRDefault="00720E1A">
      <w:pPr>
        <w:spacing w:line="480" w:lineRule="auto"/>
      </w:pPr>
    </w:p>
    <w:p w14:paraId="20E38391" w14:textId="77777777" w:rsidR="00720E1A" w:rsidRDefault="00720E1A">
      <w:pPr>
        <w:spacing w:line="480" w:lineRule="auto"/>
      </w:pPr>
    </w:p>
    <w:p w14:paraId="533B169C" w14:textId="77777777" w:rsidR="00720E1A" w:rsidRDefault="00720E1A">
      <w:pPr>
        <w:spacing w:line="480" w:lineRule="auto"/>
      </w:pPr>
    </w:p>
    <w:p w14:paraId="1CDF3CB6" w14:textId="77777777" w:rsidR="00720E1A" w:rsidRDefault="00720E1A">
      <w:pPr>
        <w:spacing w:line="480" w:lineRule="auto"/>
      </w:pPr>
    </w:p>
    <w:p w14:paraId="3B28C405" w14:textId="77777777" w:rsidR="00720E1A" w:rsidRDefault="00720E1A">
      <w:pPr>
        <w:spacing w:line="480" w:lineRule="auto"/>
      </w:pPr>
    </w:p>
    <w:p w14:paraId="25F4CC9C" w14:textId="77777777" w:rsidR="00720E1A" w:rsidRDefault="00720E1A">
      <w:pPr>
        <w:spacing w:line="480" w:lineRule="auto"/>
      </w:pPr>
    </w:p>
    <w:p w14:paraId="3B5A3984" w14:textId="77777777" w:rsidR="00720E1A" w:rsidRDefault="00720E1A">
      <w:pPr>
        <w:spacing w:line="480" w:lineRule="auto"/>
      </w:pPr>
    </w:p>
    <w:p w14:paraId="0F5D4350" w14:textId="77777777" w:rsidR="00720E1A" w:rsidRDefault="00CD0C36">
      <w:pPr>
        <w:spacing w:line="480" w:lineRule="auto"/>
      </w:pPr>
      <w:r>
        <w:rPr>
          <w:rFonts w:ascii="Times New Roman" w:eastAsia="Times New Roman" w:hAnsi="Times New Roman" w:cs="Times New Roman"/>
          <w:sz w:val="24"/>
          <w:szCs w:val="24"/>
        </w:rPr>
        <w:t>Results</w:t>
      </w:r>
    </w:p>
    <w:p w14:paraId="07EC1D0C" w14:textId="77777777" w:rsidR="00720E1A" w:rsidRDefault="00CD0C36">
      <w:pPr>
        <w:spacing w:line="480" w:lineRule="auto"/>
      </w:pPr>
      <w:r>
        <w:rPr>
          <w:rFonts w:ascii="Times New Roman" w:eastAsia="Times New Roman" w:hAnsi="Times New Roman" w:cs="Times New Roman"/>
          <w:sz w:val="24"/>
          <w:szCs w:val="24"/>
        </w:rPr>
        <w:lastRenderedPageBreak/>
        <w:t>Graph 1: This graph shows the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values for each number of shapes</w:t>
      </w:r>
    </w:p>
    <w:p w14:paraId="082305B1" w14:textId="77777777" w:rsidR="00720E1A" w:rsidRDefault="00720E1A">
      <w:pPr>
        <w:spacing w:line="480" w:lineRule="auto"/>
      </w:pPr>
    </w:p>
    <w:p w14:paraId="429E10D9" w14:textId="77777777" w:rsidR="00720E1A" w:rsidRDefault="00CD0C36">
      <w:pPr>
        <w:spacing w:line="480" w:lineRule="auto"/>
      </w:pPr>
      <w:r>
        <w:rPr>
          <w:rFonts w:ascii="Times New Roman" w:eastAsia="Times New Roman" w:hAnsi="Times New Roman" w:cs="Times New Roman"/>
          <w:sz w:val="24"/>
          <w:szCs w:val="24"/>
        </w:rPr>
        <w:t>Table 1: This table shows the P-values for each number of shapes</w:t>
      </w:r>
    </w:p>
    <w:tbl>
      <w:tblPr>
        <w:tblStyle w:val="a"/>
        <w:tblW w:w="6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50"/>
        <w:gridCol w:w="3150"/>
      </w:tblGrid>
      <w:tr w:rsidR="00720E1A" w14:paraId="5CD949E9" w14:textId="77777777">
        <w:trPr>
          <w:trHeight w:val="480"/>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91B7D" w14:textId="77777777" w:rsidR="00720E1A" w:rsidRDefault="00CD0C36">
            <w:r>
              <w:rPr>
                <w:rFonts w:ascii="Times New Roman" w:eastAsia="Times New Roman" w:hAnsi="Times New Roman" w:cs="Times New Roman"/>
                <w:b/>
                <w:sz w:val="24"/>
                <w:szCs w:val="24"/>
              </w:rPr>
              <w:t>Number of Shapes</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A06F44" w14:textId="77777777" w:rsidR="00720E1A" w:rsidRDefault="00CD0C36">
            <w:r>
              <w:rPr>
                <w:rFonts w:ascii="Times New Roman" w:eastAsia="Times New Roman" w:hAnsi="Times New Roman" w:cs="Times New Roman"/>
                <w:b/>
                <w:sz w:val="24"/>
                <w:szCs w:val="24"/>
              </w:rPr>
              <w:t>P-Value</w:t>
            </w:r>
          </w:p>
        </w:tc>
      </w:tr>
      <w:tr w:rsidR="00720E1A" w14:paraId="34F79231" w14:textId="77777777">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F5510E" w14:textId="77777777" w:rsidR="00720E1A" w:rsidRDefault="00CD0C36">
            <w:pPr>
              <w:jc w:val="right"/>
            </w:pPr>
            <w:r>
              <w:rPr>
                <w:rFonts w:ascii="Times New Roman" w:eastAsia="Times New Roman" w:hAnsi="Times New Roman" w:cs="Times New Roman"/>
                <w:sz w:val="24"/>
                <w:szCs w:val="24"/>
              </w:rPr>
              <w:t>2</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5C333EA8" w14:textId="77777777" w:rsidR="00720E1A" w:rsidRDefault="00CD0C36">
            <w:pPr>
              <w:jc w:val="right"/>
            </w:pPr>
            <w:r>
              <w:rPr>
                <w:rFonts w:ascii="Times New Roman" w:eastAsia="Times New Roman" w:hAnsi="Times New Roman" w:cs="Times New Roman"/>
                <w:sz w:val="24"/>
                <w:szCs w:val="24"/>
              </w:rPr>
              <w:t>1</w:t>
            </w:r>
          </w:p>
        </w:tc>
      </w:tr>
      <w:tr w:rsidR="00720E1A" w14:paraId="3F08725A" w14:textId="77777777">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B02F81" w14:textId="77777777" w:rsidR="00720E1A" w:rsidRDefault="00CD0C36">
            <w:pPr>
              <w:jc w:val="right"/>
            </w:pPr>
            <w:r>
              <w:rPr>
                <w:rFonts w:ascii="Times New Roman" w:eastAsia="Times New Roman" w:hAnsi="Times New Roman" w:cs="Times New Roman"/>
                <w:sz w:val="24"/>
                <w:szCs w:val="24"/>
              </w:rPr>
              <w:t>4</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3A1B2934" w14:textId="77777777" w:rsidR="00720E1A" w:rsidRDefault="00CD0C36">
            <w:pPr>
              <w:jc w:val="right"/>
            </w:pPr>
            <w:r>
              <w:rPr>
                <w:rFonts w:ascii="Times New Roman" w:eastAsia="Times New Roman" w:hAnsi="Times New Roman" w:cs="Times New Roman"/>
                <w:sz w:val="24"/>
                <w:szCs w:val="24"/>
              </w:rPr>
              <w:t>.596</w:t>
            </w:r>
          </w:p>
        </w:tc>
      </w:tr>
      <w:tr w:rsidR="00720E1A" w14:paraId="011144FE" w14:textId="77777777">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17C4F5" w14:textId="77777777" w:rsidR="00720E1A" w:rsidRDefault="00CD0C36">
            <w:pPr>
              <w:jc w:val="right"/>
            </w:pPr>
            <w:r>
              <w:rPr>
                <w:rFonts w:ascii="Times New Roman" w:eastAsia="Times New Roman" w:hAnsi="Times New Roman" w:cs="Times New Roman"/>
                <w:sz w:val="24"/>
                <w:szCs w:val="24"/>
              </w:rPr>
              <w:t>6</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24EBB1D0" w14:textId="77777777" w:rsidR="00720E1A" w:rsidRDefault="00CD0C36">
            <w:pPr>
              <w:jc w:val="right"/>
            </w:pPr>
            <w:r>
              <w:rPr>
                <w:rFonts w:ascii="Times New Roman" w:eastAsia="Times New Roman" w:hAnsi="Times New Roman" w:cs="Times New Roman"/>
                <w:sz w:val="24"/>
                <w:szCs w:val="24"/>
              </w:rPr>
              <w:t>.923</w:t>
            </w:r>
          </w:p>
        </w:tc>
      </w:tr>
      <w:tr w:rsidR="00720E1A" w14:paraId="546D46D1" w14:textId="77777777">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90823E" w14:textId="77777777" w:rsidR="00720E1A" w:rsidRDefault="00CD0C36">
            <w:pPr>
              <w:jc w:val="right"/>
            </w:pPr>
            <w:r>
              <w:rPr>
                <w:rFonts w:ascii="Times New Roman" w:eastAsia="Times New Roman" w:hAnsi="Times New Roman" w:cs="Times New Roman"/>
                <w:sz w:val="24"/>
                <w:szCs w:val="24"/>
              </w:rPr>
              <w:t>8</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58E14051" w14:textId="77777777" w:rsidR="00720E1A" w:rsidRDefault="00CD0C36">
            <w:pPr>
              <w:jc w:val="right"/>
            </w:pPr>
            <w:r>
              <w:rPr>
                <w:rFonts w:ascii="Times New Roman" w:eastAsia="Times New Roman" w:hAnsi="Times New Roman" w:cs="Times New Roman"/>
                <w:sz w:val="24"/>
                <w:szCs w:val="24"/>
              </w:rPr>
              <w:t>.375</w:t>
            </w:r>
          </w:p>
        </w:tc>
      </w:tr>
      <w:tr w:rsidR="00720E1A" w14:paraId="1EDDB4CE" w14:textId="77777777">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42AAEB" w14:textId="77777777" w:rsidR="00720E1A" w:rsidRDefault="00CD0C36">
            <w:pPr>
              <w:jc w:val="right"/>
            </w:pPr>
            <w:r>
              <w:rPr>
                <w:rFonts w:ascii="Times New Roman" w:eastAsia="Times New Roman" w:hAnsi="Times New Roman" w:cs="Times New Roman"/>
                <w:sz w:val="24"/>
                <w:szCs w:val="24"/>
              </w:rPr>
              <w:t>10</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3BA40843" w14:textId="77777777" w:rsidR="00720E1A" w:rsidRDefault="00CD0C36">
            <w:pPr>
              <w:jc w:val="right"/>
            </w:pPr>
            <w:r>
              <w:rPr>
                <w:rFonts w:ascii="Times New Roman" w:eastAsia="Times New Roman" w:hAnsi="Times New Roman" w:cs="Times New Roman"/>
                <w:sz w:val="24"/>
                <w:szCs w:val="24"/>
              </w:rPr>
              <w:t>.737</w:t>
            </w:r>
          </w:p>
        </w:tc>
      </w:tr>
    </w:tbl>
    <w:p w14:paraId="3A6DFABC" w14:textId="77777777" w:rsidR="00720E1A" w:rsidRDefault="00CD0C36">
      <w:pPr>
        <w:spacing w:line="480" w:lineRule="auto"/>
      </w:pPr>
      <w:r>
        <w:rPr>
          <w:rFonts w:ascii="Times New Roman" w:eastAsia="Times New Roman" w:hAnsi="Times New Roman" w:cs="Times New Roman"/>
          <w:sz w:val="24"/>
          <w:szCs w:val="24"/>
        </w:rPr>
        <w:t xml:space="preserve"> </w:t>
      </w:r>
    </w:p>
    <w:p w14:paraId="2838C51B" w14:textId="77777777" w:rsidR="00720E1A" w:rsidRDefault="00CD0C36">
      <w:pPr>
        <w:spacing w:line="480" w:lineRule="auto"/>
      </w:pPr>
      <w:r>
        <w:rPr>
          <w:rFonts w:ascii="Times New Roman" w:eastAsia="Times New Roman" w:hAnsi="Times New Roman" w:cs="Times New Roman"/>
          <w:sz w:val="24"/>
          <w:szCs w:val="24"/>
        </w:rPr>
        <w:t>The distractor did have an impact.  The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value that was generated by Fathom where the data was inputted was 0.7492 with the distractor and 0.5051 without the distractor.  If the r</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value is higher than .5 and less than 1, then the points are highly correlated with the line of best fits, so the distractor did have an impact.  The closer the r</w:t>
      </w:r>
      <w:r>
        <w:rPr>
          <w:rFonts w:ascii="Times New Roman" w:eastAsia="Times New Roman" w:hAnsi="Times New Roman" w:cs="Times New Roman"/>
          <w:sz w:val="34"/>
          <w:szCs w:val="34"/>
          <w:vertAlign w:val="superscript"/>
        </w:rPr>
        <w:t>2</w:t>
      </w:r>
      <w:r>
        <w:rPr>
          <w:rFonts w:ascii="Times New Roman" w:eastAsia="Times New Roman" w:hAnsi="Times New Roman" w:cs="Times New Roman"/>
          <w:sz w:val="24"/>
          <w:szCs w:val="24"/>
        </w:rPr>
        <w:t xml:space="preserve"> value to 1, the more it correlates to the line of best fit.  When the points are highly correlated than there are no outliers to dramatically change the averages, so they can be closest to 100% accuracy. The r</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value was higher than .5, so the distractor </w:t>
      </w:r>
      <w:r>
        <w:rPr>
          <w:rFonts w:ascii="Times New Roman" w:eastAsia="Times New Roman" w:hAnsi="Times New Roman" w:cs="Times New Roman"/>
          <w:sz w:val="24"/>
          <w:szCs w:val="24"/>
        </w:rPr>
        <w:t xml:space="preserve">did have an impact.  The P-values were generated by the data being inputted into TI-84 calculators.  If the P-value was smaller than 0.05 than it would show the distractor did have an impact.  </w:t>
      </w:r>
    </w:p>
    <w:p w14:paraId="24EE693D" w14:textId="77777777" w:rsidR="00720E1A" w:rsidRDefault="00720E1A">
      <w:pPr>
        <w:spacing w:after="160" w:line="480" w:lineRule="auto"/>
      </w:pPr>
    </w:p>
    <w:p w14:paraId="69480720" w14:textId="77777777" w:rsidR="00720E1A" w:rsidRDefault="00CD0C36">
      <w:pPr>
        <w:spacing w:after="160" w:line="480" w:lineRule="auto"/>
      </w:pPr>
      <w:r>
        <w:rPr>
          <w:rFonts w:ascii="Times New Roman" w:eastAsia="Times New Roman" w:hAnsi="Times New Roman" w:cs="Times New Roman"/>
          <w:sz w:val="24"/>
          <w:szCs w:val="24"/>
        </w:rPr>
        <w:t>Discussion</w:t>
      </w:r>
    </w:p>
    <w:p w14:paraId="0B4638C9" w14:textId="77777777" w:rsidR="00720E1A" w:rsidRDefault="00CD0C36">
      <w:pPr>
        <w:spacing w:after="160" w:line="480" w:lineRule="auto"/>
      </w:pPr>
      <w:r>
        <w:rPr>
          <w:rFonts w:ascii="Times New Roman" w:eastAsia="Times New Roman" w:hAnsi="Times New Roman" w:cs="Times New Roman"/>
          <w:sz w:val="24"/>
          <w:szCs w:val="24"/>
        </w:rPr>
        <w:lastRenderedPageBreak/>
        <w:t xml:space="preserve">From the data, it was concluded that the music had a positive effect on the student’s short term memory who was tested. It was positive because the averages correct were mostly higher for when music was played. The average correct for 2 shapes for without </w:t>
      </w:r>
      <w:r>
        <w:rPr>
          <w:rFonts w:ascii="Times New Roman" w:eastAsia="Times New Roman" w:hAnsi="Times New Roman" w:cs="Times New Roman"/>
          <w:sz w:val="24"/>
          <w:szCs w:val="24"/>
        </w:rPr>
        <w:t>a distractor is 2 and with a distractor is 2. For 4 shapes, the average correct without a distractor is 3.533 and with a distractor is 3.333. For 6 shapes, the average correct without a distractor is 2.933 and with a distractor is 3. For 8 shapes, the aver</w:t>
      </w:r>
      <w:r>
        <w:rPr>
          <w:rFonts w:ascii="Times New Roman" w:eastAsia="Times New Roman" w:hAnsi="Times New Roman" w:cs="Times New Roman"/>
          <w:sz w:val="24"/>
          <w:szCs w:val="24"/>
        </w:rPr>
        <w:t xml:space="preserve">age correct without a distractor is 2.733 and with a distractor is 3.4. For 10 shapes, the average correct without a distractor is 4.533 and with a distractor is 4.333.The equation on the graph shows this because the equation for average correct without a </w:t>
      </w:r>
      <w:r>
        <w:rPr>
          <w:rFonts w:ascii="Times New Roman" w:eastAsia="Times New Roman" w:hAnsi="Times New Roman" w:cs="Times New Roman"/>
          <w:sz w:val="24"/>
          <w:szCs w:val="24"/>
        </w:rPr>
        <w:t>distractor was y=0.4733x + 1.7933 and the equation for average correct with a distractor was y = 0.4266x + 1.8666. This shows that the average correct line with a distractor is steeper. There was a very small difference of the average number correct for wh</w:t>
      </w:r>
      <w:r>
        <w:rPr>
          <w:rFonts w:ascii="Times New Roman" w:eastAsia="Times New Roman" w:hAnsi="Times New Roman" w:cs="Times New Roman"/>
          <w:sz w:val="24"/>
          <w:szCs w:val="24"/>
        </w:rPr>
        <w:t>en there was and wasn’t a distractor. There was more correct when there was a distractor. Pop music does have an effect on female high school students.  In the future to test short term memory, it would be better to use a different sequence of shapes for t</w:t>
      </w:r>
      <w:r>
        <w:rPr>
          <w:rFonts w:ascii="Times New Roman" w:eastAsia="Times New Roman" w:hAnsi="Times New Roman" w:cs="Times New Roman"/>
          <w:sz w:val="24"/>
          <w:szCs w:val="24"/>
        </w:rPr>
        <w:t>he with music than with the no music because this may have affected our results. This may have contributed to why music had a positive effect on memory rather than negative, like we expected. The p value is found by doing a t test. For the sequence of 2 sh</w:t>
      </w:r>
      <w:r>
        <w:rPr>
          <w:rFonts w:ascii="Times New Roman" w:eastAsia="Times New Roman" w:hAnsi="Times New Roman" w:cs="Times New Roman"/>
          <w:sz w:val="24"/>
          <w:szCs w:val="24"/>
        </w:rPr>
        <w:t>apes the p value is one because the results for music and no music were the same. This shows that for 2 shapes, music did not affect the brain. For a sequence of 4 shapes, the p value is .559.  Since this is above 0.5, this shows that there was not much im</w:t>
      </w:r>
      <w:r>
        <w:rPr>
          <w:rFonts w:ascii="Times New Roman" w:eastAsia="Times New Roman" w:hAnsi="Times New Roman" w:cs="Times New Roman"/>
          <w:sz w:val="24"/>
          <w:szCs w:val="24"/>
        </w:rPr>
        <w:t>pact. For a sequence of 6 shapes the p value is .92. This is very close to 1 and means that the music barely had any impact on memory. For a sequence of 8 shapes the p value is .375, and since it is under 0.5, it shows that the music had an impact. For a s</w:t>
      </w:r>
      <w:r>
        <w:rPr>
          <w:rFonts w:ascii="Times New Roman" w:eastAsia="Times New Roman" w:hAnsi="Times New Roman" w:cs="Times New Roman"/>
          <w:sz w:val="24"/>
          <w:szCs w:val="24"/>
        </w:rPr>
        <w:t xml:space="preserve">equence of 10 shapes, the p value is .77, which means music barely had an impact as well. </w:t>
      </w:r>
    </w:p>
    <w:p w14:paraId="1FFD288D" w14:textId="77777777" w:rsidR="00720E1A" w:rsidRDefault="00720E1A">
      <w:pPr>
        <w:spacing w:after="160" w:line="480" w:lineRule="auto"/>
      </w:pPr>
    </w:p>
    <w:p w14:paraId="4E095F2C" w14:textId="77777777" w:rsidR="00720E1A" w:rsidRDefault="00CD0C36">
      <w:pPr>
        <w:spacing w:after="160" w:line="480" w:lineRule="auto"/>
      </w:pPr>
      <w:r>
        <w:rPr>
          <w:rFonts w:ascii="Times New Roman" w:eastAsia="Times New Roman" w:hAnsi="Times New Roman" w:cs="Times New Roman"/>
          <w:sz w:val="24"/>
          <w:szCs w:val="24"/>
        </w:rPr>
        <w:t>Bibliography</w:t>
      </w:r>
    </w:p>
    <w:p w14:paraId="5894EC6E" w14:textId="77777777" w:rsidR="00720E1A" w:rsidRDefault="00CD0C36">
      <w:pPr>
        <w:spacing w:after="160" w:line="480" w:lineRule="auto"/>
      </w:pPr>
      <w:r>
        <w:rPr>
          <w:rFonts w:ascii="Times New Roman" w:eastAsia="Times New Roman" w:hAnsi="Times New Roman" w:cs="Times New Roman"/>
          <w:sz w:val="24"/>
          <w:szCs w:val="24"/>
        </w:rPr>
        <w:t xml:space="preserve">Call, M. E. (1985). Auditory Short Term Memory, Listening Comprehension, and the Input Hypothesis. </w:t>
      </w:r>
      <w:r>
        <w:rPr>
          <w:rFonts w:ascii="Times New Roman" w:eastAsia="Times New Roman" w:hAnsi="Times New Roman" w:cs="Times New Roman"/>
          <w:i/>
          <w:sz w:val="24"/>
          <w:szCs w:val="24"/>
        </w:rPr>
        <w:t>Tesol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 765. http://dx.doi.org/10.2307/</w:t>
      </w:r>
      <w:r>
        <w:rPr>
          <w:rFonts w:ascii="Times New Roman" w:eastAsia="Times New Roman" w:hAnsi="Times New Roman" w:cs="Times New Roman"/>
          <w:sz w:val="24"/>
          <w:szCs w:val="24"/>
        </w:rPr>
        <w:t>3586675</w:t>
      </w:r>
    </w:p>
    <w:p w14:paraId="643F22CF" w14:textId="77777777" w:rsidR="00720E1A" w:rsidRDefault="00CD0C36">
      <w:pPr>
        <w:spacing w:line="480" w:lineRule="auto"/>
        <w:ind w:left="1000"/>
      </w:pPr>
      <w:r>
        <w:rPr>
          <w:rFonts w:ascii="Times New Roman" w:eastAsia="Times New Roman" w:hAnsi="Times New Roman" w:cs="Times New Roman"/>
          <w:sz w:val="24"/>
          <w:szCs w:val="24"/>
        </w:rPr>
        <w:t xml:space="preserve"> </w:t>
      </w:r>
    </w:p>
    <w:p w14:paraId="652739C9" w14:textId="77777777" w:rsidR="00720E1A" w:rsidRDefault="00CD0C36">
      <w:pPr>
        <w:spacing w:after="160" w:line="480" w:lineRule="auto"/>
      </w:pPr>
      <w:r>
        <w:rPr>
          <w:rFonts w:ascii="Times New Roman" w:eastAsia="Times New Roman" w:hAnsi="Times New Roman" w:cs="Times New Roman"/>
          <w:sz w:val="24"/>
          <w:szCs w:val="24"/>
        </w:rPr>
        <w:t xml:space="preserve">The Effects of Music (Song) on Short-Term Memory Recall. (2012). </w:t>
      </w:r>
      <w:r>
        <w:rPr>
          <w:rFonts w:ascii="Times New Roman" w:eastAsia="Times New Roman" w:hAnsi="Times New Roman" w:cs="Times New Roman"/>
          <w:i/>
          <w:sz w:val="24"/>
          <w:szCs w:val="24"/>
        </w:rPr>
        <w:t>Music and Speech Perception</w:t>
      </w:r>
      <w:r>
        <w:rPr>
          <w:rFonts w:ascii="Times New Roman" w:eastAsia="Times New Roman" w:hAnsi="Times New Roman" w:cs="Times New Roman"/>
          <w:sz w:val="24"/>
          <w:szCs w:val="24"/>
        </w:rPr>
        <w:t>. Retrieved from http://musicandspeech.voices.wooster.edu/title-the-effects-of-music-song-on-short-term-memory-recall/</w:t>
      </w:r>
    </w:p>
    <w:p w14:paraId="2CE0C503" w14:textId="77777777" w:rsidR="00720E1A" w:rsidRDefault="00CD0C36">
      <w:pPr>
        <w:spacing w:line="480" w:lineRule="auto"/>
        <w:ind w:left="1000"/>
      </w:pPr>
      <w:r>
        <w:rPr>
          <w:rFonts w:ascii="Times New Roman" w:eastAsia="Times New Roman" w:hAnsi="Times New Roman" w:cs="Times New Roman"/>
          <w:sz w:val="24"/>
          <w:szCs w:val="24"/>
        </w:rPr>
        <w:t xml:space="preserve"> </w:t>
      </w:r>
    </w:p>
    <w:p w14:paraId="45F2DAA2" w14:textId="77777777" w:rsidR="00720E1A" w:rsidRDefault="00CD0C36">
      <w:pPr>
        <w:spacing w:after="160" w:line="480" w:lineRule="auto"/>
      </w:pPr>
      <w:r>
        <w:rPr>
          <w:rFonts w:ascii="Times New Roman" w:eastAsia="Times New Roman" w:hAnsi="Times New Roman" w:cs="Times New Roman"/>
          <w:sz w:val="24"/>
          <w:szCs w:val="24"/>
        </w:rPr>
        <w:t>Gustavson, A., Hanneken, K., Mold</w:t>
      </w:r>
      <w:r>
        <w:rPr>
          <w:rFonts w:ascii="Times New Roman" w:eastAsia="Times New Roman" w:hAnsi="Times New Roman" w:cs="Times New Roman"/>
          <w:sz w:val="24"/>
          <w:szCs w:val="24"/>
        </w:rPr>
        <w:t xml:space="preserve">ysz, A., &amp; Simon, B. (2014). The effects of Music on Short Term Memory and physiological Arousal. </w:t>
      </w:r>
      <w:r>
        <w:rPr>
          <w:rFonts w:ascii="Times New Roman" w:eastAsia="Times New Roman" w:hAnsi="Times New Roman" w:cs="Times New Roman"/>
          <w:i/>
          <w:sz w:val="24"/>
          <w:szCs w:val="24"/>
        </w:rPr>
        <w:t>University of Wisconsin-Madison</w:t>
      </w:r>
      <w:r>
        <w:rPr>
          <w:rFonts w:ascii="Times New Roman" w:eastAsia="Times New Roman" w:hAnsi="Times New Roman" w:cs="Times New Roman"/>
          <w:sz w:val="24"/>
          <w:szCs w:val="24"/>
        </w:rPr>
        <w:t>, 1-8. Retrieved from http://jass.neuro.wisc.edu/2013/01/602%207%20Final%20Paper.pdf</w:t>
      </w:r>
    </w:p>
    <w:p w14:paraId="10BA4AD4" w14:textId="77777777" w:rsidR="00720E1A" w:rsidRDefault="00CD0C36">
      <w:pPr>
        <w:spacing w:line="480" w:lineRule="auto"/>
        <w:ind w:left="1000"/>
      </w:pPr>
      <w:r>
        <w:rPr>
          <w:rFonts w:ascii="Times New Roman" w:eastAsia="Times New Roman" w:hAnsi="Times New Roman" w:cs="Times New Roman"/>
          <w:sz w:val="24"/>
          <w:szCs w:val="24"/>
        </w:rPr>
        <w:t xml:space="preserve"> </w:t>
      </w:r>
    </w:p>
    <w:p w14:paraId="55D54F8D" w14:textId="77777777" w:rsidR="00720E1A" w:rsidRDefault="00CD0C36">
      <w:pPr>
        <w:spacing w:after="160" w:line="480" w:lineRule="auto"/>
      </w:pPr>
      <w:r>
        <w:rPr>
          <w:rFonts w:ascii="Times New Roman" w:eastAsia="Times New Roman" w:hAnsi="Times New Roman" w:cs="Times New Roman"/>
          <w:sz w:val="24"/>
          <w:szCs w:val="24"/>
        </w:rPr>
        <w:t>Leman, M. (2000). An Auditory Model of t</w:t>
      </w:r>
      <w:r>
        <w:rPr>
          <w:rFonts w:ascii="Times New Roman" w:eastAsia="Times New Roman" w:hAnsi="Times New Roman" w:cs="Times New Roman"/>
          <w:sz w:val="24"/>
          <w:szCs w:val="24"/>
        </w:rPr>
        <w:t xml:space="preserve">he Role of Short-Term Memory in Probe-Tone Ratings. </w:t>
      </w:r>
      <w:r>
        <w:rPr>
          <w:rFonts w:ascii="Times New Roman" w:eastAsia="Times New Roman" w:hAnsi="Times New Roman" w:cs="Times New Roman"/>
          <w:i/>
          <w:sz w:val="24"/>
          <w:szCs w:val="24"/>
        </w:rPr>
        <w:t>An Interdisciplinary Journal</w:t>
      </w:r>
      <w:r>
        <w:rPr>
          <w:rFonts w:ascii="Times New Roman" w:eastAsia="Times New Roman" w:hAnsi="Times New Roman" w:cs="Times New Roman"/>
          <w:sz w:val="24"/>
          <w:szCs w:val="24"/>
        </w:rPr>
        <w:t>, 481. Retrieved from http://www.jstor.org/discover/10.2307/40285830?sid=21105574678613&amp;uid=2&amp;uid=70&amp;uid=4&amp;uid=2129&amp;uid=3739256</w:t>
      </w:r>
    </w:p>
    <w:p w14:paraId="7359B853" w14:textId="77777777" w:rsidR="00720E1A" w:rsidRDefault="00CD0C36">
      <w:pPr>
        <w:spacing w:line="480" w:lineRule="auto"/>
        <w:ind w:left="1000"/>
      </w:pPr>
      <w:r>
        <w:rPr>
          <w:rFonts w:ascii="Times New Roman" w:eastAsia="Times New Roman" w:hAnsi="Times New Roman" w:cs="Times New Roman"/>
          <w:sz w:val="24"/>
          <w:szCs w:val="24"/>
        </w:rPr>
        <w:t xml:space="preserve"> </w:t>
      </w:r>
    </w:p>
    <w:p w14:paraId="54013BC4" w14:textId="77777777" w:rsidR="00720E1A" w:rsidRDefault="00CD0C36">
      <w:pPr>
        <w:spacing w:after="160" w:line="480" w:lineRule="auto"/>
      </w:pPr>
      <w:r>
        <w:rPr>
          <w:rFonts w:ascii="Times New Roman" w:eastAsia="Times New Roman" w:hAnsi="Times New Roman" w:cs="Times New Roman"/>
          <w:sz w:val="24"/>
          <w:szCs w:val="24"/>
        </w:rPr>
        <w:t>Leutwyler, K. (2001). Exploring the Musical Br</w:t>
      </w:r>
      <w:r>
        <w:rPr>
          <w:rFonts w:ascii="Times New Roman" w:eastAsia="Times New Roman" w:hAnsi="Times New Roman" w:cs="Times New Roman"/>
          <w:sz w:val="24"/>
          <w:szCs w:val="24"/>
        </w:rPr>
        <w:t xml:space="preserve">ain. </w:t>
      </w:r>
      <w:r>
        <w:rPr>
          <w:rFonts w:ascii="Times New Roman" w:eastAsia="Times New Roman" w:hAnsi="Times New Roman" w:cs="Times New Roman"/>
          <w:i/>
          <w:sz w:val="24"/>
          <w:szCs w:val="24"/>
        </w:rPr>
        <w:t>Scientific American</w:t>
      </w:r>
      <w:r>
        <w:rPr>
          <w:rFonts w:ascii="Times New Roman" w:eastAsia="Times New Roman" w:hAnsi="Times New Roman" w:cs="Times New Roman"/>
          <w:sz w:val="24"/>
          <w:szCs w:val="24"/>
        </w:rPr>
        <w:t>. Retrieved from http://www.scientificamerican.com/article/exploring-the-musical-bra/</w:t>
      </w:r>
    </w:p>
    <w:p w14:paraId="4E5EB288" w14:textId="77777777" w:rsidR="00720E1A" w:rsidRDefault="00CD0C36">
      <w:pPr>
        <w:spacing w:line="480" w:lineRule="auto"/>
        <w:ind w:left="1000"/>
      </w:pPr>
      <w:r>
        <w:rPr>
          <w:rFonts w:ascii="Times New Roman" w:eastAsia="Times New Roman" w:hAnsi="Times New Roman" w:cs="Times New Roman"/>
          <w:sz w:val="24"/>
          <w:szCs w:val="24"/>
        </w:rPr>
        <w:t xml:space="preserve"> </w:t>
      </w:r>
    </w:p>
    <w:p w14:paraId="21F3ED91" w14:textId="77777777" w:rsidR="00720E1A" w:rsidRDefault="00CD0C36">
      <w:pPr>
        <w:spacing w:after="160" w:line="480" w:lineRule="auto"/>
      </w:pPr>
      <w:r>
        <w:rPr>
          <w:rFonts w:ascii="Times New Roman" w:eastAsia="Times New Roman" w:hAnsi="Times New Roman" w:cs="Times New Roman"/>
          <w:sz w:val="24"/>
          <w:szCs w:val="24"/>
        </w:rPr>
        <w:lastRenderedPageBreak/>
        <w:t xml:space="preserve">New Findings Reported from Catholic University Describe Advances in Algorithms. (2012). </w:t>
      </w:r>
      <w:r>
        <w:rPr>
          <w:rFonts w:ascii="Times New Roman" w:eastAsia="Times New Roman" w:hAnsi="Times New Roman" w:cs="Times New Roman"/>
          <w:i/>
          <w:sz w:val="24"/>
          <w:szCs w:val="24"/>
        </w:rPr>
        <w:t>Mental Health Weekly Digest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126</w:t>
      </w:r>
      <w:r>
        <w:rPr>
          <w:rFonts w:ascii="Times New Roman" w:eastAsia="Times New Roman" w:hAnsi="Times New Roman" w:cs="Times New Roman"/>
          <w:sz w:val="24"/>
          <w:szCs w:val="24"/>
        </w:rPr>
        <w:t>, 1. Retrieved from http</w:t>
      </w:r>
      <w:r>
        <w:rPr>
          <w:rFonts w:ascii="Times New Roman" w:eastAsia="Times New Roman" w:hAnsi="Times New Roman" w:cs="Times New Roman"/>
          <w:sz w:val="24"/>
          <w:szCs w:val="24"/>
        </w:rPr>
        <w:t>://www.highbeam.com/doc/1G1-284109545.html</w:t>
      </w:r>
    </w:p>
    <w:p w14:paraId="25ED8535" w14:textId="77777777" w:rsidR="00720E1A" w:rsidRDefault="00CD0C36">
      <w:pPr>
        <w:spacing w:line="480" w:lineRule="auto"/>
        <w:ind w:left="1000"/>
      </w:pPr>
      <w:r>
        <w:rPr>
          <w:rFonts w:ascii="Times New Roman" w:eastAsia="Times New Roman" w:hAnsi="Times New Roman" w:cs="Times New Roman"/>
          <w:sz w:val="24"/>
          <w:szCs w:val="24"/>
        </w:rPr>
        <w:t xml:space="preserve"> </w:t>
      </w:r>
    </w:p>
    <w:p w14:paraId="241BF834" w14:textId="77777777" w:rsidR="00720E1A" w:rsidRDefault="00CD0C36">
      <w:pPr>
        <w:spacing w:after="160" w:line="480" w:lineRule="auto"/>
      </w:pPr>
      <w:r>
        <w:rPr>
          <w:rFonts w:ascii="Times New Roman" w:eastAsia="Times New Roman" w:hAnsi="Times New Roman" w:cs="Times New Roman"/>
          <w:sz w:val="24"/>
          <w:szCs w:val="24"/>
        </w:rPr>
        <w:t xml:space="preserve">Schellenberg, S., &amp; Moore, R. S. (1985). The effect of tonal-rhythmic context on short term memory of rhythmic and melodic sequences. </w:t>
      </w:r>
      <w:r>
        <w:rPr>
          <w:rFonts w:ascii="Times New Roman" w:eastAsia="Times New Roman" w:hAnsi="Times New Roman" w:cs="Times New Roman"/>
          <w:i/>
          <w:sz w:val="24"/>
          <w:szCs w:val="24"/>
        </w:rPr>
        <w:t>Jstor</w:t>
      </w:r>
      <w:r>
        <w:rPr>
          <w:rFonts w:ascii="Times New Roman" w:eastAsia="Times New Roman" w:hAnsi="Times New Roman" w:cs="Times New Roman"/>
          <w:sz w:val="24"/>
          <w:szCs w:val="24"/>
        </w:rPr>
        <w:t xml:space="preserve">, 207-217. Retrieved from </w:t>
      </w:r>
      <w:hyperlink r:id="rId8" w:anchor="page_scan_tab_contents">
        <w:r>
          <w:rPr>
            <w:rFonts w:ascii="Times New Roman" w:eastAsia="Times New Roman" w:hAnsi="Times New Roman" w:cs="Times New Roman"/>
            <w:color w:val="1155CC"/>
            <w:sz w:val="24"/>
            <w:szCs w:val="24"/>
            <w:u w:val="single"/>
          </w:rPr>
          <w:t>http://www.jstor.org/stable/40317957?seq=1#page_scan_tab_contents</w:t>
        </w:r>
      </w:hyperlink>
    </w:p>
    <w:p w14:paraId="600DB456" w14:textId="77777777" w:rsidR="00720E1A" w:rsidRDefault="00720E1A">
      <w:pPr>
        <w:spacing w:after="160" w:line="480" w:lineRule="auto"/>
      </w:pPr>
    </w:p>
    <w:p w14:paraId="08CC3218" w14:textId="77777777" w:rsidR="00720E1A" w:rsidRDefault="00CD0C36">
      <w:pPr>
        <w:keepLines/>
        <w:spacing w:line="480" w:lineRule="auto"/>
        <w:ind w:left="720"/>
      </w:pPr>
      <w:r>
        <w:rPr>
          <w:rFonts w:ascii="Times New Roman" w:eastAsia="Times New Roman" w:hAnsi="Times New Roman" w:cs="Times New Roman"/>
          <w:sz w:val="24"/>
          <w:szCs w:val="24"/>
        </w:rPr>
        <w:t xml:space="preserve">Short-term memory. In </w:t>
      </w:r>
      <w:r>
        <w:rPr>
          <w:rFonts w:ascii="Times New Roman" w:eastAsia="Times New Roman" w:hAnsi="Times New Roman" w:cs="Times New Roman"/>
          <w:i/>
          <w:sz w:val="24"/>
          <w:szCs w:val="24"/>
        </w:rPr>
        <w:t>Merriam Webster</w:t>
      </w:r>
      <w:r>
        <w:rPr>
          <w:rFonts w:ascii="Times New Roman" w:eastAsia="Times New Roman" w:hAnsi="Times New Roman" w:cs="Times New Roman"/>
          <w:sz w:val="24"/>
          <w:szCs w:val="24"/>
        </w:rPr>
        <w:t xml:space="preserve">. Retrieved from </w:t>
      </w:r>
      <w:hyperlink r:id="rId9">
        <w:r>
          <w:rPr>
            <w:rFonts w:ascii="Times New Roman" w:eastAsia="Times New Roman" w:hAnsi="Times New Roman" w:cs="Times New Roman"/>
            <w:color w:val="1155CC"/>
            <w:sz w:val="24"/>
            <w:szCs w:val="24"/>
            <w:u w:val="single"/>
          </w:rPr>
          <w:t>http://www.me</w:t>
        </w:r>
        <w:r>
          <w:rPr>
            <w:rFonts w:ascii="Times New Roman" w:eastAsia="Times New Roman" w:hAnsi="Times New Roman" w:cs="Times New Roman"/>
            <w:color w:val="1155CC"/>
            <w:sz w:val="24"/>
            <w:szCs w:val="24"/>
            <w:u w:val="single"/>
          </w:rPr>
          <w:t>rriam-webster.com/medical/short-term%20memory</w:t>
        </w:r>
      </w:hyperlink>
    </w:p>
    <w:p w14:paraId="1CAA76F2" w14:textId="77777777" w:rsidR="00720E1A" w:rsidRDefault="00720E1A">
      <w:pPr>
        <w:keepLines/>
        <w:spacing w:line="480" w:lineRule="auto"/>
        <w:ind w:left="720"/>
      </w:pPr>
    </w:p>
    <w:p w14:paraId="52A1EC8B" w14:textId="77777777" w:rsidR="00720E1A" w:rsidRDefault="00CD0C36">
      <w:pPr>
        <w:spacing w:line="480" w:lineRule="auto"/>
        <w:ind w:left="1000"/>
      </w:pPr>
      <w:r>
        <w:rPr>
          <w:rFonts w:ascii="Times New Roman" w:eastAsia="Times New Roman" w:hAnsi="Times New Roman" w:cs="Times New Roman"/>
          <w:sz w:val="24"/>
          <w:szCs w:val="24"/>
        </w:rPr>
        <w:t xml:space="preserve"> </w:t>
      </w:r>
    </w:p>
    <w:p w14:paraId="28FC670A" w14:textId="77777777" w:rsidR="00720E1A" w:rsidRDefault="00720E1A">
      <w:pPr>
        <w:spacing w:after="160" w:line="480" w:lineRule="auto"/>
      </w:pPr>
    </w:p>
    <w:p w14:paraId="7609BC9A" w14:textId="77777777" w:rsidR="00720E1A" w:rsidRDefault="00720E1A">
      <w:pPr>
        <w:spacing w:line="480" w:lineRule="auto"/>
      </w:pPr>
    </w:p>
    <w:p w14:paraId="6E955535" w14:textId="77777777" w:rsidR="00720E1A" w:rsidRDefault="00720E1A">
      <w:pPr>
        <w:spacing w:line="480" w:lineRule="auto"/>
      </w:pPr>
    </w:p>
    <w:p w14:paraId="71F2B66E" w14:textId="77777777" w:rsidR="00720E1A" w:rsidRDefault="00720E1A">
      <w:pPr>
        <w:spacing w:line="480" w:lineRule="auto"/>
      </w:pPr>
    </w:p>
    <w:sectPr w:rsidR="00720E1A">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4848D" w14:textId="77777777" w:rsidR="00CD0C36" w:rsidRDefault="00CD0C36">
      <w:pPr>
        <w:spacing w:line="240" w:lineRule="auto"/>
      </w:pPr>
      <w:r>
        <w:separator/>
      </w:r>
    </w:p>
  </w:endnote>
  <w:endnote w:type="continuationSeparator" w:id="0">
    <w:p w14:paraId="6E68CE6B" w14:textId="77777777" w:rsidR="00CD0C36" w:rsidRDefault="00CD0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FC298" w14:textId="77777777" w:rsidR="00CD0C36" w:rsidRDefault="00CD0C36">
      <w:pPr>
        <w:spacing w:line="240" w:lineRule="auto"/>
      </w:pPr>
      <w:r>
        <w:separator/>
      </w:r>
    </w:p>
  </w:footnote>
  <w:footnote w:type="continuationSeparator" w:id="0">
    <w:p w14:paraId="7D612BA5" w14:textId="77777777" w:rsidR="00CD0C36" w:rsidRDefault="00CD0C3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7EF0" w14:textId="77777777" w:rsidR="00720E1A" w:rsidRDefault="00CD0C36">
    <w:pPr>
      <w:jc w:val="right"/>
    </w:pPr>
    <w:r>
      <w:rPr>
        <w:rFonts w:ascii="Times New Roman" w:eastAsia="Times New Roman" w:hAnsi="Times New Roman" w:cs="Times New Roman"/>
      </w:rPr>
      <w:t xml:space="preserve">Moffet and Fraiman </w:t>
    </w:r>
    <w:r>
      <w:fldChar w:fldCharType="begin"/>
    </w:r>
    <w:r>
      <w:instrText>PAGE</w:instrText>
    </w:r>
    <w:r>
      <w:fldChar w:fldCharType="separate"/>
    </w:r>
    <w:r w:rsidR="00585D91">
      <w:rPr>
        <w:noProof/>
      </w:rPr>
      <w:t>8</w:t>
    </w:r>
    <w:r>
      <w:fldChar w:fldCharType="end"/>
    </w:r>
  </w:p>
  <w:p w14:paraId="3B90929B" w14:textId="77777777" w:rsidR="00720E1A" w:rsidRDefault="00720E1A">
    <w:pPr>
      <w:jc w:val="right"/>
    </w:pPr>
  </w:p>
  <w:p w14:paraId="345520D9" w14:textId="77777777" w:rsidR="00720E1A" w:rsidRDefault="00720E1A">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0E1A"/>
    <w:rsid w:val="00585D91"/>
    <w:rsid w:val="00720E1A"/>
    <w:rsid w:val="00CD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7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jstor.org/stable/40317957?seq=1" TargetMode="External"/><Relationship Id="rId9" Type="http://schemas.openxmlformats.org/officeDocument/2006/relationships/hyperlink" Target="http://www.merriam-webster.com/medical/short-term%20memor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1522</Words>
  <Characters>8682</Characters>
  <Application>Microsoft Macintosh Word</Application>
  <DocSecurity>0</DocSecurity>
  <Lines>72</Lines>
  <Paragraphs>20</Paragraphs>
  <ScaleCrop>false</ScaleCrop>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hennafraiman@gmail.com</cp:lastModifiedBy>
  <cp:revision>2</cp:revision>
  <dcterms:created xsi:type="dcterms:W3CDTF">2016-09-07T15:26:00Z</dcterms:created>
  <dcterms:modified xsi:type="dcterms:W3CDTF">2016-09-07T15:26:00Z</dcterms:modified>
</cp:coreProperties>
</file>